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8887" w14:textId="3A58E68B" w:rsidR="005C69E0" w:rsidRDefault="006A68C2" w:rsidP="006A68C2">
      <w:pPr>
        <w:jc w:val="center"/>
      </w:pPr>
      <w:r w:rsidRPr="00C32DEF">
        <w:rPr>
          <w:noProof/>
          <w:lang w:eastAsia="en-CA"/>
        </w:rPr>
        <w:drawing>
          <wp:inline distT="0" distB="0" distL="0" distR="0" wp14:anchorId="21D654A3" wp14:editId="3679B89F">
            <wp:extent cx="2142490" cy="800100"/>
            <wp:effectExtent l="0" t="0" r="0" b="0"/>
            <wp:docPr id="2" name="Picture 1" descr="C:\Users\thompsot\Documents\rcec logo tagline.JPG"/>
            <wp:cNvGraphicFramePr/>
            <a:graphic xmlns:a="http://schemas.openxmlformats.org/drawingml/2006/main">
              <a:graphicData uri="http://schemas.openxmlformats.org/drawingml/2006/picture">
                <pic:pic xmlns:pic="http://schemas.openxmlformats.org/drawingml/2006/picture">
                  <pic:nvPicPr>
                    <pic:cNvPr id="1026" name="Picture 2" descr="C:\Users\thompsot\Documents\rcec logo tagli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224" cy="805229"/>
                    </a:xfrm>
                    <a:prstGeom prst="rect">
                      <a:avLst/>
                    </a:prstGeom>
                    <a:noFill/>
                  </pic:spPr>
                </pic:pic>
              </a:graphicData>
            </a:graphic>
          </wp:inline>
        </w:drawing>
      </w:r>
    </w:p>
    <w:p w14:paraId="04C15CAA" w14:textId="2FCB47A3" w:rsidR="00582DD0" w:rsidRDefault="00582DD0" w:rsidP="00582DD0"/>
    <w:p w14:paraId="0A198741" w14:textId="5C53CC49" w:rsidR="00582DD0" w:rsidRDefault="00582DD0" w:rsidP="00582DD0">
      <w:pPr>
        <w:jc w:val="center"/>
        <w:rPr>
          <w:sz w:val="28"/>
          <w:szCs w:val="28"/>
        </w:rPr>
      </w:pPr>
      <w:r>
        <w:rPr>
          <w:b/>
          <w:bCs/>
          <w:sz w:val="28"/>
          <w:szCs w:val="28"/>
        </w:rPr>
        <w:t>2022 Notice of Annual General Meeting of the</w:t>
      </w:r>
      <w:r w:rsidR="005A48A5">
        <w:rPr>
          <w:b/>
          <w:bCs/>
          <w:sz w:val="28"/>
          <w:szCs w:val="28"/>
        </w:rPr>
        <w:t xml:space="preserve"> </w:t>
      </w:r>
      <w:r>
        <w:rPr>
          <w:b/>
          <w:bCs/>
          <w:sz w:val="28"/>
          <w:szCs w:val="28"/>
        </w:rPr>
        <w:t>Regulatory Compliance &amp; Enforcement Council</w:t>
      </w:r>
    </w:p>
    <w:p w14:paraId="4AAAA035" w14:textId="0ED0FEBF" w:rsidR="00582DD0" w:rsidRDefault="00582DD0" w:rsidP="00582DD0">
      <w:pPr>
        <w:rPr>
          <w:sz w:val="28"/>
          <w:szCs w:val="28"/>
        </w:rPr>
      </w:pPr>
    </w:p>
    <w:p w14:paraId="02C99F76" w14:textId="0EA8EB71" w:rsidR="00582DD0" w:rsidRDefault="00582DD0" w:rsidP="00582DD0">
      <w:pPr>
        <w:rPr>
          <w:sz w:val="24"/>
          <w:szCs w:val="24"/>
        </w:rPr>
      </w:pPr>
      <w:r>
        <w:rPr>
          <w:sz w:val="24"/>
          <w:szCs w:val="24"/>
        </w:rPr>
        <w:t xml:space="preserve">On behalf of the Regulatory Compliance &amp; Enforcement Council (RCEC) I wish to advise you of the upcoming Annual General Meeting to be held </w:t>
      </w:r>
      <w:r w:rsidR="003B24F1">
        <w:rPr>
          <w:sz w:val="24"/>
          <w:szCs w:val="24"/>
        </w:rPr>
        <w:t xml:space="preserve">in a virtual setting </w:t>
      </w:r>
      <w:r>
        <w:rPr>
          <w:sz w:val="24"/>
          <w:szCs w:val="24"/>
        </w:rPr>
        <w:t>on Tuesday, June 21, 2022 at 11:30 a.m.</w:t>
      </w:r>
      <w:r w:rsidR="003D11AB">
        <w:rPr>
          <w:sz w:val="24"/>
          <w:szCs w:val="24"/>
        </w:rPr>
        <w:t xml:space="preserve"> EST.</w:t>
      </w:r>
      <w:r>
        <w:rPr>
          <w:sz w:val="24"/>
          <w:szCs w:val="24"/>
        </w:rPr>
        <w:t xml:space="preserve">  Zoom meeting </w:t>
      </w:r>
      <w:r w:rsidR="001F6768">
        <w:rPr>
          <w:sz w:val="24"/>
          <w:szCs w:val="24"/>
        </w:rPr>
        <w:t xml:space="preserve">details are </w:t>
      </w:r>
      <w:r w:rsidR="00BF5A29">
        <w:rPr>
          <w:sz w:val="24"/>
          <w:szCs w:val="24"/>
        </w:rPr>
        <w:t>attached to this notice sent out via email to all members</w:t>
      </w:r>
      <w:r w:rsidR="001F6768">
        <w:rPr>
          <w:sz w:val="24"/>
          <w:szCs w:val="24"/>
        </w:rPr>
        <w:t>.</w:t>
      </w:r>
    </w:p>
    <w:p w14:paraId="30F88167" w14:textId="4D8C6ADE" w:rsidR="001F6768" w:rsidRDefault="001F6768" w:rsidP="00582DD0">
      <w:pPr>
        <w:rPr>
          <w:sz w:val="24"/>
          <w:szCs w:val="24"/>
        </w:rPr>
      </w:pPr>
      <w:r>
        <w:rPr>
          <w:sz w:val="24"/>
          <w:szCs w:val="24"/>
        </w:rPr>
        <w:t xml:space="preserve">As per Article 12.1(d) of the RCEC Bylaws state </w:t>
      </w:r>
      <w:r w:rsidRPr="001F6768">
        <w:rPr>
          <w:b/>
          <w:bCs/>
          <w:i/>
          <w:iCs/>
          <w:sz w:val="24"/>
          <w:szCs w:val="24"/>
        </w:rPr>
        <w:t>“Notice stating the date, hour, place of meeting and the general nature of the business to be transacted shall be given to the membership of the Council at least twenty (20) days prior to the date of such meeting.”</w:t>
      </w:r>
    </w:p>
    <w:p w14:paraId="024BF4F9" w14:textId="3701A1A4" w:rsidR="005A48A5" w:rsidRDefault="001F6768" w:rsidP="00582DD0">
      <w:pPr>
        <w:rPr>
          <w:sz w:val="24"/>
          <w:szCs w:val="24"/>
        </w:rPr>
      </w:pPr>
      <w:r>
        <w:rPr>
          <w:sz w:val="24"/>
          <w:szCs w:val="24"/>
        </w:rPr>
        <w:t>The agenda will include:</w:t>
      </w:r>
    </w:p>
    <w:p w14:paraId="065332B8" w14:textId="54B51DFC" w:rsidR="005A48A5" w:rsidRDefault="00BF5A29" w:rsidP="001F6768">
      <w:pPr>
        <w:pStyle w:val="ListParagraph"/>
        <w:numPr>
          <w:ilvl w:val="0"/>
          <w:numId w:val="2"/>
        </w:numPr>
        <w:rPr>
          <w:sz w:val="24"/>
          <w:szCs w:val="24"/>
        </w:rPr>
      </w:pPr>
      <w:r>
        <w:rPr>
          <w:sz w:val="24"/>
          <w:szCs w:val="24"/>
        </w:rPr>
        <w:t xml:space="preserve">Presentation by </w:t>
      </w:r>
      <w:r w:rsidR="003D11AB">
        <w:rPr>
          <w:sz w:val="24"/>
          <w:szCs w:val="24"/>
        </w:rPr>
        <w:t>D</w:t>
      </w:r>
      <w:r w:rsidR="001C6B5C">
        <w:rPr>
          <w:sz w:val="24"/>
          <w:szCs w:val="24"/>
        </w:rPr>
        <w:t>e</w:t>
      </w:r>
      <w:r>
        <w:rPr>
          <w:sz w:val="24"/>
          <w:szCs w:val="24"/>
        </w:rPr>
        <w:t>ric RAMM of the Alcohol and Gaming Commission of Ontario on Anti-Money Laundering,</w:t>
      </w:r>
    </w:p>
    <w:p w14:paraId="29259FB0" w14:textId="54A2D85C" w:rsidR="001F6768" w:rsidRDefault="001F6768" w:rsidP="001F6768">
      <w:pPr>
        <w:pStyle w:val="ListParagraph"/>
        <w:numPr>
          <w:ilvl w:val="0"/>
          <w:numId w:val="2"/>
        </w:numPr>
        <w:rPr>
          <w:sz w:val="24"/>
          <w:szCs w:val="24"/>
        </w:rPr>
      </w:pPr>
      <w:r>
        <w:rPr>
          <w:sz w:val="24"/>
          <w:szCs w:val="24"/>
        </w:rPr>
        <w:t>Welcome and introductions of those in attendance,</w:t>
      </w:r>
    </w:p>
    <w:p w14:paraId="655E7C3C" w14:textId="0223738E" w:rsidR="001F6768" w:rsidRDefault="001F6768" w:rsidP="001F6768">
      <w:pPr>
        <w:pStyle w:val="ListParagraph"/>
        <w:numPr>
          <w:ilvl w:val="0"/>
          <w:numId w:val="2"/>
        </w:numPr>
        <w:rPr>
          <w:sz w:val="24"/>
          <w:szCs w:val="24"/>
        </w:rPr>
      </w:pPr>
      <w:r>
        <w:rPr>
          <w:sz w:val="24"/>
          <w:szCs w:val="24"/>
        </w:rPr>
        <w:t>State of the union and financial reports,</w:t>
      </w:r>
    </w:p>
    <w:p w14:paraId="2514BA1F" w14:textId="7FAA8A3C" w:rsidR="001F6768" w:rsidRDefault="001F6768" w:rsidP="001F6768">
      <w:pPr>
        <w:pStyle w:val="ListParagraph"/>
        <w:numPr>
          <w:ilvl w:val="0"/>
          <w:numId w:val="2"/>
        </w:numPr>
        <w:rPr>
          <w:sz w:val="24"/>
          <w:szCs w:val="24"/>
        </w:rPr>
      </w:pPr>
      <w:r>
        <w:rPr>
          <w:sz w:val="24"/>
          <w:szCs w:val="24"/>
        </w:rPr>
        <w:t>Education and training report,</w:t>
      </w:r>
    </w:p>
    <w:p w14:paraId="4C8627CB" w14:textId="74FC9C19" w:rsidR="001F6768" w:rsidRDefault="001F6768" w:rsidP="001F6768">
      <w:pPr>
        <w:pStyle w:val="ListParagraph"/>
        <w:numPr>
          <w:ilvl w:val="0"/>
          <w:numId w:val="2"/>
        </w:numPr>
        <w:rPr>
          <w:sz w:val="24"/>
          <w:szCs w:val="24"/>
        </w:rPr>
      </w:pPr>
      <w:r>
        <w:rPr>
          <w:sz w:val="24"/>
          <w:szCs w:val="24"/>
        </w:rPr>
        <w:t xml:space="preserve">Board </w:t>
      </w:r>
      <w:r w:rsidR="00BF5A29">
        <w:rPr>
          <w:sz w:val="24"/>
          <w:szCs w:val="24"/>
        </w:rPr>
        <w:t>vacancies</w:t>
      </w:r>
      <w:r>
        <w:rPr>
          <w:sz w:val="24"/>
          <w:szCs w:val="24"/>
        </w:rPr>
        <w:t xml:space="preserve"> and election of board members,</w:t>
      </w:r>
    </w:p>
    <w:p w14:paraId="27E5396E" w14:textId="2640D886" w:rsidR="001F6768" w:rsidRDefault="001F6768" w:rsidP="001F6768">
      <w:pPr>
        <w:pStyle w:val="ListParagraph"/>
        <w:numPr>
          <w:ilvl w:val="1"/>
          <w:numId w:val="2"/>
        </w:numPr>
        <w:rPr>
          <w:sz w:val="24"/>
          <w:szCs w:val="24"/>
        </w:rPr>
      </w:pPr>
      <w:r>
        <w:rPr>
          <w:sz w:val="24"/>
          <w:szCs w:val="24"/>
        </w:rPr>
        <w:t>There are currently 7 of the 9 board positions that are up for election</w:t>
      </w:r>
    </w:p>
    <w:p w14:paraId="20BF4ED8" w14:textId="290928E8" w:rsidR="001F6768" w:rsidRDefault="001F6768" w:rsidP="001F6768">
      <w:pPr>
        <w:pStyle w:val="ListParagraph"/>
        <w:numPr>
          <w:ilvl w:val="0"/>
          <w:numId w:val="2"/>
        </w:numPr>
        <w:rPr>
          <w:sz w:val="24"/>
          <w:szCs w:val="24"/>
        </w:rPr>
      </w:pPr>
      <w:r>
        <w:rPr>
          <w:sz w:val="24"/>
          <w:szCs w:val="24"/>
        </w:rPr>
        <w:t>Membership report</w:t>
      </w:r>
      <w:r w:rsidR="00BA49CC">
        <w:rPr>
          <w:sz w:val="24"/>
          <w:szCs w:val="24"/>
        </w:rPr>
        <w:t>,</w:t>
      </w:r>
    </w:p>
    <w:p w14:paraId="5F730467" w14:textId="0E1DDF24" w:rsidR="00BA49CC" w:rsidRDefault="00BA49CC" w:rsidP="001F6768">
      <w:pPr>
        <w:pStyle w:val="ListParagraph"/>
        <w:numPr>
          <w:ilvl w:val="0"/>
          <w:numId w:val="2"/>
        </w:numPr>
        <w:rPr>
          <w:sz w:val="24"/>
          <w:szCs w:val="24"/>
        </w:rPr>
      </w:pPr>
      <w:r>
        <w:rPr>
          <w:sz w:val="24"/>
          <w:szCs w:val="24"/>
        </w:rPr>
        <w:t>Other items as identified</w:t>
      </w:r>
    </w:p>
    <w:p w14:paraId="2B0628E5" w14:textId="08FD5A3F" w:rsidR="00BA49CC" w:rsidRDefault="00BA49CC" w:rsidP="00BA49CC">
      <w:pPr>
        <w:rPr>
          <w:sz w:val="24"/>
          <w:szCs w:val="24"/>
        </w:rPr>
      </w:pPr>
      <w:r>
        <w:rPr>
          <w:sz w:val="24"/>
          <w:szCs w:val="24"/>
        </w:rPr>
        <w:t xml:space="preserve">The current and revised By-Laws dated June 13, 2019, </w:t>
      </w:r>
      <w:r w:rsidR="00037FC1">
        <w:rPr>
          <w:sz w:val="24"/>
          <w:szCs w:val="24"/>
        </w:rPr>
        <w:t>Article</w:t>
      </w:r>
      <w:r>
        <w:rPr>
          <w:sz w:val="24"/>
          <w:szCs w:val="24"/>
        </w:rPr>
        <w:t xml:space="preserve"> 6.2 dealing with elections and rotation state:</w:t>
      </w:r>
    </w:p>
    <w:p w14:paraId="63E682E9" w14:textId="77777777" w:rsidR="008E442B" w:rsidRDefault="00BA49CC" w:rsidP="008E442B">
      <w:pPr>
        <w:pStyle w:val="ListParagraph"/>
        <w:numPr>
          <w:ilvl w:val="0"/>
          <w:numId w:val="4"/>
        </w:numPr>
        <w:rPr>
          <w:b/>
          <w:bCs/>
          <w:i/>
          <w:iCs/>
          <w:sz w:val="24"/>
          <w:szCs w:val="24"/>
        </w:rPr>
      </w:pPr>
      <w:r w:rsidRPr="008E442B">
        <w:rPr>
          <w:b/>
          <w:bCs/>
          <w:i/>
          <w:iCs/>
          <w:sz w:val="24"/>
          <w:szCs w:val="24"/>
        </w:rPr>
        <w:t xml:space="preserve">Active members duly nominated shall be elected to the vacant positions on the board by ballot or </w:t>
      </w:r>
      <w:r w:rsidR="00037FC1" w:rsidRPr="008E442B">
        <w:rPr>
          <w:b/>
          <w:bCs/>
          <w:i/>
          <w:iCs/>
          <w:sz w:val="24"/>
          <w:szCs w:val="24"/>
        </w:rPr>
        <w:t>acclamation</w:t>
      </w:r>
      <w:r w:rsidRPr="008E442B">
        <w:rPr>
          <w:b/>
          <w:bCs/>
          <w:i/>
          <w:iCs/>
          <w:sz w:val="24"/>
          <w:szCs w:val="24"/>
        </w:rPr>
        <w:t xml:space="preserve">.  Each Director shall hold </w:t>
      </w:r>
      <w:r w:rsidR="00037FC1" w:rsidRPr="008E442B">
        <w:rPr>
          <w:b/>
          <w:bCs/>
          <w:i/>
          <w:iCs/>
          <w:sz w:val="24"/>
          <w:szCs w:val="24"/>
        </w:rPr>
        <w:t>office</w:t>
      </w:r>
      <w:r w:rsidRPr="008E442B">
        <w:rPr>
          <w:b/>
          <w:bCs/>
          <w:i/>
          <w:iCs/>
          <w:sz w:val="24"/>
          <w:szCs w:val="24"/>
        </w:rPr>
        <w:t xml:space="preserve"> for a </w:t>
      </w:r>
      <w:r w:rsidR="00037FC1" w:rsidRPr="008E442B">
        <w:rPr>
          <w:b/>
          <w:bCs/>
          <w:i/>
          <w:iCs/>
          <w:sz w:val="24"/>
          <w:szCs w:val="24"/>
        </w:rPr>
        <w:t>term</w:t>
      </w:r>
      <w:r w:rsidRPr="008E442B">
        <w:rPr>
          <w:b/>
          <w:bCs/>
          <w:i/>
          <w:iCs/>
          <w:sz w:val="24"/>
          <w:szCs w:val="24"/>
        </w:rPr>
        <w:t xml:space="preserve"> of two (2) years or until his or her successor shall have been duly elected.</w:t>
      </w:r>
    </w:p>
    <w:p w14:paraId="3ACA40EA" w14:textId="6D5B555B" w:rsidR="00BA49CC" w:rsidRPr="008E442B" w:rsidRDefault="00BA49CC" w:rsidP="008E442B">
      <w:pPr>
        <w:pStyle w:val="ListParagraph"/>
        <w:numPr>
          <w:ilvl w:val="0"/>
          <w:numId w:val="4"/>
        </w:numPr>
        <w:rPr>
          <w:b/>
          <w:bCs/>
          <w:i/>
          <w:iCs/>
          <w:sz w:val="24"/>
          <w:szCs w:val="24"/>
        </w:rPr>
      </w:pPr>
      <w:r w:rsidRPr="008E442B">
        <w:rPr>
          <w:b/>
          <w:bCs/>
          <w:i/>
          <w:iCs/>
          <w:sz w:val="24"/>
          <w:szCs w:val="24"/>
        </w:rPr>
        <w:t>Nominations should be received by the Board prior to the date of the Annual General Meeting.</w:t>
      </w:r>
    </w:p>
    <w:p w14:paraId="4B8123A2" w14:textId="77777777" w:rsidR="008E442B" w:rsidRDefault="00BA49CC" w:rsidP="008E442B">
      <w:pPr>
        <w:pStyle w:val="ListParagraph"/>
        <w:numPr>
          <w:ilvl w:val="1"/>
          <w:numId w:val="4"/>
        </w:numPr>
        <w:rPr>
          <w:b/>
          <w:bCs/>
          <w:i/>
          <w:iCs/>
          <w:sz w:val="24"/>
          <w:szCs w:val="24"/>
        </w:rPr>
      </w:pPr>
      <w:r w:rsidRPr="008E442B">
        <w:rPr>
          <w:b/>
          <w:bCs/>
          <w:i/>
          <w:iCs/>
          <w:sz w:val="24"/>
          <w:szCs w:val="24"/>
        </w:rPr>
        <w:t>Nominations may be allowed, at the discretion of the Board, during the Annual General Meeting, but must be prior to the commencement of the election.</w:t>
      </w:r>
    </w:p>
    <w:p w14:paraId="58FFC621" w14:textId="2B9D4587" w:rsidR="00BA49CC" w:rsidRPr="008E442B" w:rsidRDefault="00BA49CC" w:rsidP="008E442B">
      <w:pPr>
        <w:pStyle w:val="ListParagraph"/>
        <w:numPr>
          <w:ilvl w:val="0"/>
          <w:numId w:val="4"/>
        </w:numPr>
        <w:rPr>
          <w:b/>
          <w:bCs/>
          <w:i/>
          <w:iCs/>
          <w:sz w:val="24"/>
          <w:szCs w:val="24"/>
        </w:rPr>
      </w:pPr>
      <w:r w:rsidRPr="008E442B">
        <w:rPr>
          <w:b/>
          <w:bCs/>
          <w:i/>
          <w:iCs/>
          <w:sz w:val="24"/>
          <w:szCs w:val="24"/>
        </w:rPr>
        <w:lastRenderedPageBreak/>
        <w:t>No more that two (2) individuals from any one investigative body may be on the Board of Directors at any time.”</w:t>
      </w:r>
    </w:p>
    <w:p w14:paraId="78492651" w14:textId="294FDD66" w:rsidR="00BA49CC" w:rsidRDefault="00BA49CC" w:rsidP="00BA49CC">
      <w:pPr>
        <w:rPr>
          <w:sz w:val="24"/>
          <w:szCs w:val="24"/>
        </w:rPr>
      </w:pPr>
    </w:p>
    <w:p w14:paraId="77ED6226" w14:textId="4E5F6C35" w:rsidR="00BA49CC" w:rsidRDefault="005A48A5" w:rsidP="00BA49CC">
      <w:pPr>
        <w:rPr>
          <w:sz w:val="24"/>
          <w:szCs w:val="24"/>
        </w:rPr>
      </w:pPr>
      <w:r>
        <w:rPr>
          <w:sz w:val="24"/>
          <w:szCs w:val="24"/>
        </w:rPr>
        <w:t>Below is the link to the RCEC web page for further information.</w:t>
      </w:r>
    </w:p>
    <w:p w14:paraId="3DC70093" w14:textId="660860FE" w:rsidR="005A48A5" w:rsidRDefault="008E442B" w:rsidP="00BA49CC">
      <w:pPr>
        <w:rPr>
          <w:sz w:val="24"/>
          <w:szCs w:val="24"/>
        </w:rPr>
      </w:pPr>
      <w:hyperlink r:id="rId6" w:history="1">
        <w:r w:rsidR="005A48A5" w:rsidRPr="00E675E8">
          <w:rPr>
            <w:rStyle w:val="Hyperlink"/>
            <w:sz w:val="24"/>
            <w:szCs w:val="24"/>
          </w:rPr>
          <w:t>https://www.rc-ec.ca</w:t>
        </w:r>
      </w:hyperlink>
    </w:p>
    <w:p w14:paraId="73ECA8DF" w14:textId="2631A911" w:rsidR="005A48A5" w:rsidRDefault="005A48A5" w:rsidP="00BA49CC">
      <w:pPr>
        <w:rPr>
          <w:sz w:val="24"/>
          <w:szCs w:val="24"/>
        </w:rPr>
      </w:pPr>
      <w:r>
        <w:rPr>
          <w:sz w:val="24"/>
          <w:szCs w:val="24"/>
        </w:rPr>
        <w:t xml:space="preserve">The RCEC is looking to increase membership within the Municipal, Provincial and Federal environment and your assistance in advancing our cause would be appreciated.  If you have </w:t>
      </w:r>
      <w:r w:rsidR="00BF5A29">
        <w:rPr>
          <w:sz w:val="24"/>
          <w:szCs w:val="24"/>
        </w:rPr>
        <w:t>colleagues</w:t>
      </w:r>
      <w:r>
        <w:rPr>
          <w:sz w:val="24"/>
          <w:szCs w:val="24"/>
        </w:rPr>
        <w:t xml:space="preserve"> who may be interested in the RCEC they may review our web site and will find the link to the application form. </w:t>
      </w:r>
    </w:p>
    <w:p w14:paraId="62C6BAF5" w14:textId="6AF1B8B7" w:rsidR="00BF5A29" w:rsidRDefault="00BF5A29" w:rsidP="00BA49CC">
      <w:pPr>
        <w:rPr>
          <w:sz w:val="24"/>
          <w:szCs w:val="24"/>
        </w:rPr>
      </w:pPr>
      <w:r>
        <w:rPr>
          <w:sz w:val="24"/>
          <w:szCs w:val="24"/>
        </w:rPr>
        <w:t>If you have a submission for someone as a Board Member, I ask that you confirm they are will</w:t>
      </w:r>
      <w:r w:rsidR="005430F9">
        <w:rPr>
          <w:sz w:val="24"/>
          <w:szCs w:val="24"/>
        </w:rPr>
        <w:t>ing</w:t>
      </w:r>
      <w:r>
        <w:rPr>
          <w:sz w:val="24"/>
          <w:szCs w:val="24"/>
        </w:rPr>
        <w:t xml:space="preserve"> to stand and when done so, submit their name and particulars to the undersigned</w:t>
      </w:r>
      <w:r w:rsidR="005430F9">
        <w:rPr>
          <w:sz w:val="24"/>
          <w:szCs w:val="24"/>
        </w:rPr>
        <w:t xml:space="preserve"> via return email</w:t>
      </w:r>
      <w:r>
        <w:rPr>
          <w:sz w:val="24"/>
          <w:szCs w:val="24"/>
        </w:rPr>
        <w:t>.</w:t>
      </w:r>
      <w:r w:rsidR="008375FC">
        <w:rPr>
          <w:sz w:val="24"/>
          <w:szCs w:val="24"/>
        </w:rPr>
        <w:t xml:space="preserve">  We ask that you submit this where possible seven (7) days prior to the Annual General Meeting for distribution to the Board of Directors.</w:t>
      </w:r>
    </w:p>
    <w:p w14:paraId="5213BB3D" w14:textId="75BD945B" w:rsidR="00BF5A29" w:rsidRDefault="00072C2D" w:rsidP="00BA49CC">
      <w:pPr>
        <w:rPr>
          <w:sz w:val="24"/>
          <w:szCs w:val="24"/>
        </w:rPr>
      </w:pPr>
      <w:r>
        <w:rPr>
          <w:noProof/>
          <w:sz w:val="24"/>
          <w:szCs w:val="24"/>
        </w:rPr>
        <w:drawing>
          <wp:inline distT="0" distB="0" distL="0" distR="0" wp14:anchorId="04F16FE2" wp14:editId="64978A59">
            <wp:extent cx="742950" cy="104091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8633" cy="1048876"/>
                    </a:xfrm>
                    <a:prstGeom prst="rect">
                      <a:avLst/>
                    </a:prstGeom>
                  </pic:spPr>
                </pic:pic>
              </a:graphicData>
            </a:graphic>
          </wp:inline>
        </w:drawing>
      </w:r>
    </w:p>
    <w:p w14:paraId="3F19B5DA" w14:textId="364DF155" w:rsidR="00BF5A29" w:rsidRDefault="00072C2D" w:rsidP="00BA49CC">
      <w:pPr>
        <w:rPr>
          <w:sz w:val="24"/>
          <w:szCs w:val="24"/>
        </w:rPr>
      </w:pPr>
      <w:r>
        <w:rPr>
          <w:sz w:val="24"/>
          <w:szCs w:val="24"/>
        </w:rPr>
        <w:t>Terry Weller</w:t>
      </w:r>
    </w:p>
    <w:p w14:paraId="2849396F" w14:textId="36281A61" w:rsidR="00072C2D" w:rsidRPr="00BA49CC" w:rsidRDefault="00072C2D" w:rsidP="00BA49CC">
      <w:pPr>
        <w:rPr>
          <w:sz w:val="24"/>
          <w:szCs w:val="24"/>
        </w:rPr>
      </w:pPr>
      <w:r>
        <w:rPr>
          <w:sz w:val="24"/>
          <w:szCs w:val="24"/>
        </w:rPr>
        <w:t>Secretary to the Regulatory Compliance and Enforcement Council (RCEC)</w:t>
      </w:r>
    </w:p>
    <w:sectPr w:rsidR="00072C2D" w:rsidRPr="00BA49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A3D"/>
    <w:multiLevelType w:val="hybridMultilevel"/>
    <w:tmpl w:val="26448692"/>
    <w:lvl w:ilvl="0" w:tplc="A4EC7964">
      <w:start w:val="1"/>
      <w:numFmt w:val="low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605271E"/>
    <w:multiLevelType w:val="hybridMultilevel"/>
    <w:tmpl w:val="45A4F0E6"/>
    <w:lvl w:ilvl="0" w:tplc="367A39E4">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3525649"/>
    <w:multiLevelType w:val="hybridMultilevel"/>
    <w:tmpl w:val="7A324ACE"/>
    <w:lvl w:ilvl="0" w:tplc="B7C22EC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2A80AA6"/>
    <w:multiLevelType w:val="hybridMultilevel"/>
    <w:tmpl w:val="557A89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08392220">
    <w:abstractNumId w:val="1"/>
  </w:num>
  <w:num w:numId="2" w16cid:durableId="1035040081">
    <w:abstractNumId w:val="3"/>
  </w:num>
  <w:num w:numId="3" w16cid:durableId="332997209">
    <w:abstractNumId w:val="2"/>
  </w:num>
  <w:num w:numId="4" w16cid:durableId="1044209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C2"/>
    <w:rsid w:val="00037FC1"/>
    <w:rsid w:val="00072C2D"/>
    <w:rsid w:val="001A55C0"/>
    <w:rsid w:val="001C6B5C"/>
    <w:rsid w:val="001F6768"/>
    <w:rsid w:val="00280C77"/>
    <w:rsid w:val="002A053D"/>
    <w:rsid w:val="002E3048"/>
    <w:rsid w:val="00335E67"/>
    <w:rsid w:val="003B24F1"/>
    <w:rsid w:val="003D11AB"/>
    <w:rsid w:val="0042013A"/>
    <w:rsid w:val="0048626C"/>
    <w:rsid w:val="005430F9"/>
    <w:rsid w:val="00582DD0"/>
    <w:rsid w:val="005A2722"/>
    <w:rsid w:val="005A48A5"/>
    <w:rsid w:val="005C69E0"/>
    <w:rsid w:val="00636EB6"/>
    <w:rsid w:val="00674571"/>
    <w:rsid w:val="006A68C2"/>
    <w:rsid w:val="007A2B68"/>
    <w:rsid w:val="008375FC"/>
    <w:rsid w:val="008E442B"/>
    <w:rsid w:val="009A66CF"/>
    <w:rsid w:val="009B4B57"/>
    <w:rsid w:val="00BA49CC"/>
    <w:rsid w:val="00BF5A29"/>
    <w:rsid w:val="00E42D29"/>
    <w:rsid w:val="00E70DC1"/>
    <w:rsid w:val="00F54B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30F8"/>
  <w15:chartTrackingRefBased/>
  <w15:docId w15:val="{B51C0AB7-20CC-4EE8-9DF7-26FB35FC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8C2"/>
    <w:pPr>
      <w:ind w:left="720"/>
      <w:contextualSpacing/>
    </w:pPr>
  </w:style>
  <w:style w:type="character" w:styleId="Hyperlink">
    <w:name w:val="Hyperlink"/>
    <w:basedOn w:val="DefaultParagraphFont"/>
    <w:uiPriority w:val="99"/>
    <w:unhideWhenUsed/>
    <w:rsid w:val="005A48A5"/>
    <w:rPr>
      <w:color w:val="0563C1" w:themeColor="hyperlink"/>
      <w:u w:val="single"/>
    </w:rPr>
  </w:style>
  <w:style w:type="character" w:styleId="UnresolvedMention">
    <w:name w:val="Unresolved Mention"/>
    <w:basedOn w:val="DefaultParagraphFont"/>
    <w:uiPriority w:val="99"/>
    <w:semiHidden/>
    <w:unhideWhenUsed/>
    <w:rsid w:val="005A4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c-ec.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Molica</dc:creator>
  <cp:keywords/>
  <dc:description/>
  <cp:lastModifiedBy>Terry Weller</cp:lastModifiedBy>
  <cp:revision>10</cp:revision>
  <dcterms:created xsi:type="dcterms:W3CDTF">2022-05-16T20:02:00Z</dcterms:created>
  <dcterms:modified xsi:type="dcterms:W3CDTF">2022-05-26T02:13:00Z</dcterms:modified>
</cp:coreProperties>
</file>